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7C" w:rsidRDefault="00E6345F" w:rsidP="0008715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D92AF9">
        <w:rPr>
          <w:rFonts w:ascii="標楷體" w:eastAsia="標楷體" w:hAnsi="標楷體" w:hint="eastAsia"/>
          <w:b/>
          <w:sz w:val="28"/>
        </w:rPr>
        <w:t>臺北市立特殊教育學系教師論文指導專長領域一覽表</w:t>
      </w:r>
      <w:r w:rsidR="00D92AF9" w:rsidRPr="00D92AF9">
        <w:rPr>
          <w:rFonts w:ascii="標楷體" w:eastAsia="標楷體" w:hAnsi="標楷體" w:hint="eastAsia"/>
          <w:b/>
          <w:sz w:val="28"/>
        </w:rPr>
        <w:t xml:space="preserve"> 10</w:t>
      </w:r>
      <w:r w:rsidR="00277E81">
        <w:rPr>
          <w:rFonts w:ascii="標楷體" w:eastAsia="標楷體" w:hAnsi="標楷體"/>
          <w:b/>
          <w:sz w:val="28"/>
        </w:rPr>
        <w:t>9</w:t>
      </w:r>
      <w:r w:rsidR="00277E81">
        <w:rPr>
          <w:rFonts w:ascii="標楷體" w:eastAsia="標楷體" w:hAnsi="標楷體" w:hint="eastAsia"/>
          <w:b/>
          <w:sz w:val="28"/>
        </w:rPr>
        <w:t>.9</w:t>
      </w:r>
      <w:r w:rsidR="00D92AF9" w:rsidRPr="00D92AF9">
        <w:rPr>
          <w:rFonts w:ascii="標楷體" w:eastAsia="標楷體" w:hAnsi="標楷體" w:hint="eastAsia"/>
          <w:b/>
          <w:sz w:val="28"/>
        </w:rPr>
        <w:t>.</w:t>
      </w:r>
      <w:r w:rsidR="00277E81">
        <w:rPr>
          <w:rFonts w:ascii="標楷體" w:eastAsia="標楷體" w:hAnsi="標楷體"/>
          <w:b/>
          <w:sz w:val="28"/>
        </w:rPr>
        <w:t>1</w:t>
      </w:r>
      <w:bookmarkStart w:id="0" w:name="_GoBack"/>
      <w:bookmarkEnd w:id="0"/>
    </w:p>
    <w:tbl>
      <w:tblPr>
        <w:tblStyle w:val="a3"/>
        <w:tblW w:w="5191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875"/>
        <w:gridCol w:w="6211"/>
      </w:tblGrid>
      <w:tr w:rsidR="00D92AF9" w:rsidRPr="00D92AF9" w:rsidTr="00D92AF9">
        <w:trPr>
          <w:trHeight w:val="629"/>
        </w:trPr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92AF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999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92AF9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3309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92AF9">
              <w:rPr>
                <w:rFonts w:ascii="標楷體" w:eastAsia="標楷體" w:hAnsi="標楷體" w:hint="eastAsia"/>
                <w:b/>
                <w:szCs w:val="24"/>
              </w:rPr>
              <w:t>論文指導專長領域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張世彗</w:t>
            </w:r>
          </w:p>
        </w:tc>
        <w:tc>
          <w:tcPr>
            <w:tcW w:w="999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330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資優教育、鑑定與評量（含測驗編製）、課程與教學、學習障礙、創造力、融合教育、研究法（質性量化、單一受試</w:t>
            </w:r>
            <w:r w:rsidR="00354071" w:rsidRPr="00D92AF9">
              <w:rPr>
                <w:rFonts w:ascii="標楷體" w:eastAsia="標楷體" w:hAnsi="標楷體" w:hint="eastAsia"/>
                <w:szCs w:val="24"/>
              </w:rPr>
              <w:t>法</w:t>
            </w:r>
            <w:r w:rsidRPr="00D92AF9">
              <w:rPr>
                <w:rFonts w:ascii="標楷體" w:eastAsia="標楷體" w:hAnsi="標楷體" w:hint="eastAsia"/>
                <w:szCs w:val="24"/>
              </w:rPr>
              <w:t>、實驗設計）、行為改變技術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蔡昆瀛</w:t>
            </w:r>
          </w:p>
        </w:tc>
        <w:tc>
          <w:tcPr>
            <w:tcW w:w="999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330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融合教育、早期療育、發展遲緩、聽覺障礙、課程與教學、專業團隊、支援服務、學前特教、鑑定與評量、家庭及父母參與、親師合作、特教政策與評鑑、質性研究、研究法</w:t>
            </w:r>
          </w:p>
        </w:tc>
      </w:tr>
      <w:tr w:rsidR="00D37EE9" w:rsidRPr="00D92AF9" w:rsidTr="00027AFD">
        <w:tc>
          <w:tcPr>
            <w:tcW w:w="692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陳淑瑜</w:t>
            </w:r>
          </w:p>
        </w:tc>
        <w:tc>
          <w:tcPr>
            <w:tcW w:w="99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330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智能障礙、音樂治療、特殊兒童音樂教學、身心障礙者家庭（含親師、手足等）議題</w:t>
            </w:r>
          </w:p>
        </w:tc>
      </w:tr>
      <w:tr w:rsidR="00D37EE9" w:rsidRPr="00D92AF9" w:rsidTr="00027AFD">
        <w:tc>
          <w:tcPr>
            <w:tcW w:w="692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葛竹婷</w:t>
            </w:r>
          </w:p>
        </w:tc>
        <w:tc>
          <w:tcPr>
            <w:tcW w:w="99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330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自閉症、</w:t>
            </w:r>
            <w:r w:rsidRPr="00D92AF9">
              <w:rPr>
                <w:rFonts w:ascii="標楷體" w:eastAsia="標楷體" w:hAnsi="標楷體" w:hint="eastAsia"/>
                <w:szCs w:val="24"/>
              </w:rPr>
              <w:t>家庭支援、轉銜教育</w:t>
            </w:r>
          </w:p>
        </w:tc>
      </w:tr>
      <w:tr w:rsidR="00D37EE9" w:rsidRPr="00D92AF9" w:rsidTr="00027AFD">
        <w:tc>
          <w:tcPr>
            <w:tcW w:w="692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藍瑋琛</w:t>
            </w:r>
          </w:p>
        </w:tc>
        <w:tc>
          <w:tcPr>
            <w:tcW w:w="99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330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自閉症、科技輔具、輔具性溝通（AAC）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郭于靚</w:t>
            </w:r>
          </w:p>
        </w:tc>
        <w:tc>
          <w:tcPr>
            <w:tcW w:w="99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330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人工電子耳使用者</w:t>
            </w:r>
            <w:r w:rsidR="00D92AF9" w:rsidRPr="00D92AF9">
              <w:rPr>
                <w:rFonts w:ascii="標楷體" w:eastAsia="標楷體" w:hAnsi="標楷體" w:hint="eastAsia"/>
                <w:szCs w:val="24"/>
              </w:rPr>
              <w:t>言語</w:t>
            </w:r>
            <w:r w:rsidR="00677C2E" w:rsidRPr="00D92AF9">
              <w:rPr>
                <w:rFonts w:ascii="標楷體" w:eastAsia="標楷體" w:hAnsi="標楷體" w:hint="eastAsia"/>
                <w:szCs w:val="24"/>
              </w:rPr>
              <w:t>知覺及口語產生之相關研究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李姿瑩</w:t>
            </w:r>
          </w:p>
        </w:tc>
        <w:tc>
          <w:tcPr>
            <w:tcW w:w="99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3309" w:type="pct"/>
            <w:vAlign w:val="center"/>
          </w:tcPr>
          <w:p w:rsidR="00E6345F" w:rsidRPr="00D92AF9" w:rsidRDefault="00677C2E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情緒障礙、親師合作與家庭支持議題、聽知覺處理障礙、社會技巧訓練、身心障礙者生涯與就業議題</w:t>
            </w:r>
          </w:p>
        </w:tc>
      </w:tr>
      <w:tr w:rsidR="00D37EE9" w:rsidRPr="00D92AF9" w:rsidTr="00027AFD">
        <w:tc>
          <w:tcPr>
            <w:tcW w:w="692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吳怡慧</w:t>
            </w:r>
          </w:p>
        </w:tc>
        <w:tc>
          <w:tcPr>
            <w:tcW w:w="99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3309" w:type="pct"/>
            <w:vAlign w:val="center"/>
          </w:tcPr>
          <w:p w:rsidR="00D37EE9" w:rsidRPr="00D92AF9" w:rsidRDefault="00D37EE9" w:rsidP="00027AF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學情障轉介前介入、學校合作諮詢、學情障或相關障礙之資優生、學情障家長參與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郭美滿</w:t>
            </w:r>
          </w:p>
        </w:tc>
        <w:tc>
          <w:tcPr>
            <w:tcW w:w="99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3309" w:type="pct"/>
            <w:vAlign w:val="center"/>
          </w:tcPr>
          <w:p w:rsidR="00E6345F" w:rsidRPr="00D92AF9" w:rsidRDefault="00677C2E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情緒障礙、注意力缺陷過動症、特教行政法規、身心障礙家庭研究、早期療育、特殊學生數學教學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吳淑敏</w:t>
            </w:r>
          </w:p>
        </w:tc>
        <w:tc>
          <w:tcPr>
            <w:tcW w:w="99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3309" w:type="pct"/>
            <w:vAlign w:val="center"/>
          </w:tcPr>
          <w:p w:rsidR="00E6345F" w:rsidRPr="00D92AF9" w:rsidRDefault="00677C2E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測驗編製、資優親職教育、</w:t>
            </w:r>
            <w:r w:rsidR="00354071" w:rsidRPr="00D92AF9">
              <w:rPr>
                <w:rFonts w:ascii="標楷體" w:eastAsia="標楷體" w:hAnsi="標楷體" w:hint="eastAsia"/>
                <w:szCs w:val="24"/>
              </w:rPr>
              <w:t>準</w:t>
            </w:r>
            <w:r w:rsidRPr="00D92AF9">
              <w:rPr>
                <w:rFonts w:ascii="標楷體" w:eastAsia="標楷體" w:hAnsi="標楷體" w:hint="eastAsia"/>
                <w:szCs w:val="24"/>
              </w:rPr>
              <w:t>實驗研究法、</w:t>
            </w:r>
            <w:r w:rsidR="00354071" w:rsidRPr="00D92AF9">
              <w:rPr>
                <w:rFonts w:ascii="標楷體" w:eastAsia="標楷體" w:hAnsi="標楷體" w:hint="eastAsia"/>
                <w:szCs w:val="24"/>
              </w:rPr>
              <w:t>國小自然科學資優課程</w:t>
            </w:r>
            <w:r w:rsidRPr="00D92AF9">
              <w:rPr>
                <w:rFonts w:ascii="標楷體" w:eastAsia="標楷體" w:hAnsi="標楷體" w:hint="eastAsia"/>
                <w:szCs w:val="24"/>
              </w:rPr>
              <w:t>、</w:t>
            </w:r>
            <w:r w:rsidR="00354071" w:rsidRPr="00D92AF9">
              <w:rPr>
                <w:rFonts w:ascii="標楷體" w:eastAsia="標楷體" w:hAnsi="標楷體" w:hint="eastAsia"/>
                <w:szCs w:val="24"/>
              </w:rPr>
              <w:t>女性資優</w:t>
            </w:r>
            <w:r w:rsidRPr="00D92AF9">
              <w:rPr>
                <w:rFonts w:ascii="標楷體" w:eastAsia="標楷體" w:hAnsi="標楷體" w:hint="eastAsia"/>
                <w:szCs w:val="24"/>
              </w:rPr>
              <w:t>、</w:t>
            </w:r>
            <w:r w:rsidR="00354071" w:rsidRPr="00D92AF9">
              <w:rPr>
                <w:rFonts w:ascii="標楷體" w:eastAsia="標楷體" w:hAnsi="標楷體" w:hint="eastAsia"/>
                <w:szCs w:val="24"/>
              </w:rPr>
              <w:t>質性研究─深入訪談法</w:t>
            </w:r>
            <w:r w:rsidRPr="00D92AF9">
              <w:rPr>
                <w:rFonts w:ascii="標楷體" w:eastAsia="標楷體" w:hAnsi="標楷體" w:hint="eastAsia"/>
                <w:szCs w:val="24"/>
              </w:rPr>
              <w:t>、</w:t>
            </w:r>
            <w:r w:rsidR="00354071" w:rsidRPr="00D92AF9">
              <w:rPr>
                <w:rFonts w:ascii="標楷體" w:eastAsia="標楷體" w:hAnsi="標楷體" w:hint="eastAsia"/>
                <w:szCs w:val="24"/>
              </w:rPr>
              <w:t>學前資優、資優鑑定與安置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王秋鈴</w:t>
            </w:r>
          </w:p>
        </w:tc>
        <w:tc>
          <w:tcPr>
            <w:tcW w:w="999" w:type="pct"/>
            <w:vAlign w:val="center"/>
          </w:tcPr>
          <w:p w:rsidR="00E6345F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3309" w:type="pct"/>
            <w:vAlign w:val="center"/>
          </w:tcPr>
          <w:p w:rsidR="00E6345F" w:rsidRPr="00D92AF9" w:rsidRDefault="00E6345F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/>
                <w:szCs w:val="24"/>
              </w:rPr>
              <w:t>兒童語言障礙、啟蒙讀寫、閱讀障礙、臨床實務</w:t>
            </w:r>
          </w:p>
        </w:tc>
      </w:tr>
      <w:tr w:rsidR="00D92AF9" w:rsidRPr="00D92AF9" w:rsidTr="00D92AF9">
        <w:tc>
          <w:tcPr>
            <w:tcW w:w="692" w:type="pct"/>
            <w:vAlign w:val="center"/>
          </w:tcPr>
          <w:p w:rsidR="00236845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陳長益</w:t>
            </w:r>
          </w:p>
        </w:tc>
        <w:tc>
          <w:tcPr>
            <w:tcW w:w="999" w:type="pct"/>
            <w:vAlign w:val="center"/>
          </w:tcPr>
          <w:p w:rsidR="00236845" w:rsidRPr="00625F7C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5F7C">
              <w:rPr>
                <w:rFonts w:ascii="標楷體" w:eastAsia="標楷體" w:hAnsi="標楷體" w:hint="eastAsia"/>
                <w:sz w:val="22"/>
              </w:rPr>
              <w:t>副教授（已退休）</w:t>
            </w:r>
          </w:p>
        </w:tc>
        <w:tc>
          <w:tcPr>
            <w:tcW w:w="3309" w:type="pct"/>
            <w:vAlign w:val="center"/>
          </w:tcPr>
          <w:p w:rsidR="00236845" w:rsidRPr="00D92AF9" w:rsidRDefault="00354071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資優教育、特殊教育課程與教學、未來學</w:t>
            </w:r>
          </w:p>
        </w:tc>
      </w:tr>
      <w:tr w:rsidR="00D92AF9" w:rsidRPr="00D92AF9" w:rsidTr="00D92AF9">
        <w:trPr>
          <w:trHeight w:val="638"/>
        </w:trPr>
        <w:tc>
          <w:tcPr>
            <w:tcW w:w="692" w:type="pct"/>
            <w:vAlign w:val="center"/>
          </w:tcPr>
          <w:p w:rsidR="00236845" w:rsidRPr="00D92AF9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黃瑞珍</w:t>
            </w:r>
          </w:p>
        </w:tc>
        <w:tc>
          <w:tcPr>
            <w:tcW w:w="999" w:type="pct"/>
            <w:vAlign w:val="center"/>
          </w:tcPr>
          <w:p w:rsidR="00236845" w:rsidRPr="00625F7C" w:rsidRDefault="00236845" w:rsidP="00D92AF9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25F7C">
              <w:rPr>
                <w:rFonts w:ascii="標楷體" w:eastAsia="標楷體" w:hAnsi="標楷體" w:hint="eastAsia"/>
                <w:sz w:val="22"/>
              </w:rPr>
              <w:t>副教授（已退休）</w:t>
            </w:r>
          </w:p>
        </w:tc>
        <w:tc>
          <w:tcPr>
            <w:tcW w:w="3309" w:type="pct"/>
            <w:vAlign w:val="center"/>
          </w:tcPr>
          <w:p w:rsidR="00236845" w:rsidRPr="00D92AF9" w:rsidRDefault="00354071" w:rsidP="00D92AF9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AF9">
              <w:rPr>
                <w:rFonts w:ascii="標楷體" w:eastAsia="標楷體" w:hAnsi="標楷體" w:hint="eastAsia"/>
                <w:szCs w:val="24"/>
              </w:rPr>
              <w:t>兒童語言評量與治療</w:t>
            </w:r>
            <w:r w:rsidR="00D92AF9" w:rsidRPr="00D92AF9">
              <w:rPr>
                <w:rFonts w:ascii="標楷體" w:eastAsia="標楷體" w:hAnsi="標楷體" w:hint="eastAsia"/>
                <w:szCs w:val="24"/>
              </w:rPr>
              <w:t>等</w:t>
            </w:r>
            <w:r w:rsidRPr="00D92AF9">
              <w:rPr>
                <w:rFonts w:ascii="標楷體" w:eastAsia="標楷體" w:hAnsi="標楷體" w:hint="eastAsia"/>
                <w:szCs w:val="24"/>
              </w:rPr>
              <w:t>相關領域、學齡兒童讀寫評量</w:t>
            </w:r>
          </w:p>
        </w:tc>
      </w:tr>
    </w:tbl>
    <w:p w:rsidR="00E6345F" w:rsidRPr="00D92AF9" w:rsidRDefault="00E6345F" w:rsidP="00D92AF9">
      <w:pPr>
        <w:spacing w:line="500" w:lineRule="exact"/>
        <w:rPr>
          <w:rFonts w:ascii="標楷體" w:eastAsia="標楷體" w:hAnsi="標楷體"/>
        </w:rPr>
      </w:pPr>
    </w:p>
    <w:sectPr w:rsidR="00E6345F" w:rsidRPr="00D92AF9" w:rsidSect="00D92A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AE" w:rsidRDefault="00E919AE" w:rsidP="00BB561A">
      <w:r>
        <w:separator/>
      </w:r>
    </w:p>
  </w:endnote>
  <w:endnote w:type="continuationSeparator" w:id="0">
    <w:p w:rsidR="00E919AE" w:rsidRDefault="00E919AE" w:rsidP="00BB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AE" w:rsidRDefault="00E919AE" w:rsidP="00BB561A">
      <w:r>
        <w:separator/>
      </w:r>
    </w:p>
  </w:footnote>
  <w:footnote w:type="continuationSeparator" w:id="0">
    <w:p w:rsidR="00E919AE" w:rsidRDefault="00E919AE" w:rsidP="00BB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F"/>
    <w:rsid w:val="0008715A"/>
    <w:rsid w:val="00236845"/>
    <w:rsid w:val="00277E81"/>
    <w:rsid w:val="00354071"/>
    <w:rsid w:val="003D177C"/>
    <w:rsid w:val="00625F7C"/>
    <w:rsid w:val="00677C2E"/>
    <w:rsid w:val="008F0F16"/>
    <w:rsid w:val="00BB561A"/>
    <w:rsid w:val="00D37EE9"/>
    <w:rsid w:val="00D92AF9"/>
    <w:rsid w:val="00E6345F"/>
    <w:rsid w:val="00E65FF2"/>
    <w:rsid w:val="00E9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9F5C0-852F-4BAF-993D-C341764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368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36845"/>
  </w:style>
  <w:style w:type="character" w:customStyle="1" w:styleId="a6">
    <w:name w:val="註解文字 字元"/>
    <w:basedOn w:val="a0"/>
    <w:link w:val="a5"/>
    <w:uiPriority w:val="99"/>
    <w:semiHidden/>
    <w:rsid w:val="002368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368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368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3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68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5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56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5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56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特教系工讀生</dc:creator>
  <cp:lastModifiedBy>廖敏妃-minfei</cp:lastModifiedBy>
  <cp:revision>5</cp:revision>
  <dcterms:created xsi:type="dcterms:W3CDTF">2020-09-01T03:17:00Z</dcterms:created>
  <dcterms:modified xsi:type="dcterms:W3CDTF">2020-09-01T03:19:00Z</dcterms:modified>
</cp:coreProperties>
</file>